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17" w:rsidRPr="00996D88" w:rsidRDefault="00BB5E17" w:rsidP="00BB5E17">
      <w:pPr>
        <w:pStyle w:val="1"/>
        <w:spacing w:before="28"/>
        <w:ind w:left="2531" w:right="2253"/>
        <w:jc w:val="center"/>
        <w:rPr>
          <w:i w:val="0"/>
        </w:rPr>
      </w:pPr>
      <w:r w:rsidRPr="00996D88">
        <w:rPr>
          <w:i w:val="0"/>
        </w:rPr>
        <w:t>Արձանագրություն N 2</w:t>
      </w:r>
    </w:p>
    <w:p w:rsidR="00BB5E17" w:rsidRPr="00996D88" w:rsidRDefault="000A21FA" w:rsidP="00BB5E17">
      <w:pPr>
        <w:spacing w:before="41" w:line="276" w:lineRule="auto"/>
        <w:ind w:left="2535" w:right="2253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  <w:lang w:val="af-ZA"/>
        </w:rPr>
        <w:t xml:space="preserve">«ԻԱՊԻ-ԳՀԱՊՁԲ-2021/16» </w:t>
      </w:r>
      <w:r w:rsidR="00BB5E17" w:rsidRPr="00996D88">
        <w:rPr>
          <w:b/>
          <w:bCs/>
          <w:sz w:val="20"/>
          <w:szCs w:val="20"/>
        </w:rPr>
        <w:t>ծածկագրով հանձնաժողովի բացման նիստի (Հայտերի բացման և գնահատման նիստի ամփոփման մասին)</w:t>
      </w:r>
    </w:p>
    <w:p w:rsidR="00BB5E17" w:rsidRPr="00996D88" w:rsidRDefault="00BB5E17" w:rsidP="00BB5E17">
      <w:pPr>
        <w:pStyle w:val="a3"/>
        <w:tabs>
          <w:tab w:val="left" w:pos="9789"/>
        </w:tabs>
        <w:ind w:left="393"/>
      </w:pPr>
      <w:r w:rsidRPr="00996D88">
        <w:t>ք.  Երևան</w:t>
      </w:r>
      <w:r w:rsidRPr="00996D88">
        <w:rPr>
          <w:spacing w:val="-3"/>
        </w:rPr>
        <w:t xml:space="preserve"> </w:t>
      </w:r>
      <w:r w:rsidRPr="00996D88">
        <w:t>.Պարույր</w:t>
      </w:r>
      <w:r w:rsidRPr="00996D88">
        <w:rPr>
          <w:spacing w:val="24"/>
        </w:rPr>
        <w:t xml:space="preserve"> </w:t>
      </w:r>
      <w:r w:rsidRPr="00996D88">
        <w:t>Սևակ</w:t>
      </w:r>
      <w:r w:rsidRPr="00996D88">
        <w:tab/>
      </w:r>
      <w:r w:rsidR="000A21FA">
        <w:rPr>
          <w:lang w:val="hy-AM"/>
        </w:rPr>
        <w:t>15</w:t>
      </w:r>
      <w:r w:rsidRPr="00996D88">
        <w:t>/</w:t>
      </w:r>
      <w:r w:rsidR="000A21FA">
        <w:rPr>
          <w:lang w:val="hy-AM"/>
        </w:rPr>
        <w:t>12</w:t>
      </w:r>
      <w:r w:rsidRPr="00996D88">
        <w:t>/202</w:t>
      </w:r>
      <w:r w:rsidRPr="00996D88">
        <w:rPr>
          <w:lang w:val="hy-AM"/>
        </w:rPr>
        <w:t>1</w:t>
      </w:r>
      <w:r w:rsidRPr="00996D88">
        <w:t>թ.</w:t>
      </w:r>
    </w:p>
    <w:p w:rsidR="00BB5E17" w:rsidRPr="00996D88" w:rsidRDefault="00BB5E17" w:rsidP="00BB5E17">
      <w:pPr>
        <w:pStyle w:val="a3"/>
        <w:spacing w:before="39"/>
        <w:ind w:left="213"/>
      </w:pPr>
      <w:r w:rsidRPr="00996D88">
        <w:t>Ժամը`. 12:30</w:t>
      </w:r>
    </w:p>
    <w:p w:rsidR="00BB5E17" w:rsidRPr="00996D88" w:rsidRDefault="00BB5E17" w:rsidP="00BB5E17">
      <w:pPr>
        <w:pStyle w:val="a3"/>
        <w:tabs>
          <w:tab w:val="left" w:pos="1687"/>
        </w:tabs>
        <w:spacing w:before="42" w:line="276" w:lineRule="auto"/>
        <w:ind w:left="393" w:right="7985"/>
      </w:pPr>
      <w:r w:rsidRPr="00996D88">
        <w:t xml:space="preserve">Մասնակցում էին` Նախագահ` </w:t>
      </w:r>
      <w:r w:rsidRPr="00996D88">
        <w:rPr>
          <w:lang w:val="hy-AM"/>
        </w:rPr>
        <w:t xml:space="preserve"> Վ</w:t>
      </w:r>
      <w:r w:rsidRPr="00996D88">
        <w:rPr>
          <w:rFonts w:ascii="Times New Roman" w:eastAsia="Times New Roman" w:hAnsi="Times New Roman" w:cs="Times New Roman"/>
        </w:rPr>
        <w:t>․</w:t>
      </w:r>
      <w:r w:rsidRPr="00996D88">
        <w:rPr>
          <w:rFonts w:eastAsia="Times New Roman" w:cs="Times New Roman"/>
        </w:rPr>
        <w:t xml:space="preserve"> </w:t>
      </w:r>
      <w:r w:rsidRPr="00996D88">
        <w:rPr>
          <w:lang w:val="hy-AM"/>
        </w:rPr>
        <w:t>Սահակյան</w:t>
      </w:r>
      <w:r w:rsidRPr="00996D88">
        <w:t xml:space="preserve"> Անդամներ`</w:t>
      </w:r>
      <w:r w:rsidRPr="00996D88">
        <w:rPr>
          <w:lang w:val="hy-AM"/>
        </w:rPr>
        <w:t xml:space="preserve">   </w:t>
      </w:r>
      <w:r w:rsidRPr="00996D88">
        <w:rPr>
          <w:rFonts w:eastAsia="GHEA Grapalat" w:cs="GHEA Grapalat"/>
          <w:lang w:val="hy-AM"/>
        </w:rPr>
        <w:t>Ա</w:t>
      </w:r>
      <w:r w:rsidRPr="00996D88">
        <w:rPr>
          <w:rFonts w:ascii="Times New Roman" w:eastAsia="MS Gothic" w:hAnsi="Times New Roman" w:cs="Times New Roman"/>
          <w:lang w:val="hy-AM"/>
        </w:rPr>
        <w:t>․</w:t>
      </w:r>
      <w:r w:rsidRPr="00996D88">
        <w:rPr>
          <w:rFonts w:eastAsia="GHEA Grapalat" w:cs="GHEA Grapalat"/>
          <w:lang w:val="hy-AM"/>
        </w:rPr>
        <w:t xml:space="preserve"> Պետրոսյան</w:t>
      </w:r>
    </w:p>
    <w:p w:rsidR="00BB5E17" w:rsidRPr="00996D88" w:rsidRDefault="00BB5E17" w:rsidP="00BB5E17">
      <w:pPr>
        <w:pStyle w:val="a3"/>
        <w:spacing w:line="276" w:lineRule="auto"/>
        <w:ind w:left="393" w:right="7657" w:firstLine="1303"/>
        <w:rPr>
          <w:rFonts w:eastAsia="Times New Roman" w:cs="Times New Roman"/>
          <w:spacing w:val="-15"/>
        </w:rPr>
      </w:pPr>
      <w:r w:rsidRPr="00996D88">
        <w:rPr>
          <w:rFonts w:eastAsia="Times New Roman" w:cs="Times New Roman"/>
          <w:lang w:val="hy-AM"/>
        </w:rPr>
        <w:t>Ա</w:t>
      </w:r>
      <w:r w:rsidRPr="00996D88">
        <w:rPr>
          <w:rFonts w:ascii="Times New Roman" w:eastAsia="Times New Roman" w:hAnsi="Times New Roman" w:cs="Times New Roman"/>
          <w:lang w:val="hy-AM"/>
        </w:rPr>
        <w:t>․</w:t>
      </w:r>
      <w:r w:rsidRPr="00996D88">
        <w:rPr>
          <w:rFonts w:eastAsia="Times New Roman"/>
          <w:lang w:val="hy-AM"/>
        </w:rPr>
        <w:t>Բասկայանց</w:t>
      </w:r>
      <w:r w:rsidRPr="00996D88">
        <w:rPr>
          <w:rFonts w:ascii="Times New Roman" w:eastAsia="Times New Roman" w:hAnsi="Times New Roman" w:cs="Times New Roman"/>
        </w:rPr>
        <w:t>․</w:t>
      </w:r>
    </w:p>
    <w:p w:rsidR="00866143" w:rsidRPr="00996D88" w:rsidRDefault="00BB5E17" w:rsidP="00BB5E17">
      <w:pPr>
        <w:pStyle w:val="a3"/>
        <w:spacing w:before="12"/>
        <w:rPr>
          <w:sz w:val="22"/>
        </w:rPr>
      </w:pPr>
      <w:r w:rsidRPr="00996D88">
        <w:rPr>
          <w:lang w:val="hy-AM"/>
        </w:rPr>
        <w:t xml:space="preserve">        </w:t>
      </w:r>
      <w:r w:rsidRPr="00996D88">
        <w:t>Քարտուղար` Ա. Այվազյան</w:t>
      </w:r>
    </w:p>
    <w:p w:rsidR="00866143" w:rsidRPr="00996D88" w:rsidRDefault="00AE0333">
      <w:pPr>
        <w:pStyle w:val="1"/>
        <w:numPr>
          <w:ilvl w:val="0"/>
          <w:numId w:val="1"/>
        </w:numPr>
        <w:tabs>
          <w:tab w:val="left" w:pos="1205"/>
          <w:tab w:val="left" w:pos="1206"/>
        </w:tabs>
        <w:spacing w:before="1"/>
        <w:ind w:hanging="361"/>
        <w:jc w:val="left"/>
        <w:rPr>
          <w:b w:val="0"/>
          <w:bCs w:val="0"/>
          <w:i w:val="0"/>
        </w:rPr>
      </w:pPr>
      <w:r w:rsidRPr="00996D88">
        <w:rPr>
          <w:i w:val="0"/>
        </w:rPr>
        <w:t xml:space="preserve">Տեղեկություն՝ հայտերի </w:t>
      </w:r>
      <w:r w:rsidRPr="00996D88">
        <w:rPr>
          <w:i w:val="0"/>
          <w:spacing w:val="-3"/>
        </w:rPr>
        <w:t xml:space="preserve">բացման </w:t>
      </w:r>
      <w:r w:rsidRPr="00996D88">
        <w:rPr>
          <w:i w:val="0"/>
        </w:rPr>
        <w:t>վայրի, օրվա ժամի</w:t>
      </w:r>
      <w:r w:rsidRPr="00996D88">
        <w:rPr>
          <w:i w:val="0"/>
          <w:spacing w:val="-3"/>
        </w:rPr>
        <w:t xml:space="preserve"> </w:t>
      </w:r>
      <w:r w:rsidRPr="00996D88">
        <w:rPr>
          <w:i w:val="0"/>
        </w:rPr>
        <w:t>մասին</w:t>
      </w:r>
      <w:r w:rsidRPr="00996D88">
        <w:rPr>
          <w:b w:val="0"/>
          <w:bCs w:val="0"/>
          <w:i w:val="0"/>
        </w:rPr>
        <w:t>՝</w:t>
      </w:r>
    </w:p>
    <w:p w:rsidR="00866143" w:rsidRPr="00996D88" w:rsidRDefault="000A21FA">
      <w:pPr>
        <w:pStyle w:val="a3"/>
        <w:spacing w:before="39"/>
        <w:ind w:left="393"/>
      </w:pPr>
      <w:r>
        <w:t xml:space="preserve">«ԻԱՊԻ-ԳՀԱՊՁԲ-2021/16» </w:t>
      </w:r>
      <w:r w:rsidR="00AE0333" w:rsidRPr="00996D88">
        <w:t xml:space="preserve">ծածկագրով մրցույթի հայտը բացվել է, </w:t>
      </w:r>
      <w:r>
        <w:rPr>
          <w:lang w:val="hy-AM"/>
        </w:rPr>
        <w:t>14</w:t>
      </w:r>
      <w:r w:rsidR="00AE0333" w:rsidRPr="00996D88">
        <w:rPr>
          <w:rFonts w:ascii="Times New Roman" w:eastAsia="Times New Roman" w:hAnsi="Times New Roman" w:cs="Times New Roman"/>
        </w:rPr>
        <w:t>․</w:t>
      </w:r>
      <w:r w:rsidR="00AE0333" w:rsidRPr="00996D88">
        <w:t>1</w:t>
      </w:r>
      <w:r>
        <w:rPr>
          <w:lang w:val="hy-AM"/>
        </w:rPr>
        <w:t>2</w:t>
      </w:r>
      <w:r w:rsidR="00AE0333" w:rsidRPr="00996D88">
        <w:rPr>
          <w:rFonts w:ascii="Times New Roman" w:eastAsia="Times New Roman" w:hAnsi="Times New Roman" w:cs="Times New Roman"/>
        </w:rPr>
        <w:t>․</w:t>
      </w:r>
      <w:r w:rsidR="00AE0333" w:rsidRPr="00996D88">
        <w:t>2</w:t>
      </w:r>
      <w:r w:rsidR="00BB5E17" w:rsidRPr="00996D88">
        <w:rPr>
          <w:lang w:val="hy-AM"/>
        </w:rPr>
        <w:t>1</w:t>
      </w:r>
      <w:r w:rsidR="00AE0333" w:rsidRPr="00996D88">
        <w:t>-ին` ժամը 12</w:t>
      </w:r>
      <w:r>
        <w:rPr>
          <w:position w:val="6"/>
          <w:sz w:val="12"/>
          <w:szCs w:val="12"/>
          <w:lang w:val="hy-AM"/>
        </w:rPr>
        <w:t>0</w:t>
      </w:r>
      <w:r w:rsidR="00AE0333" w:rsidRPr="00996D88">
        <w:rPr>
          <w:position w:val="6"/>
          <w:sz w:val="12"/>
          <w:szCs w:val="12"/>
        </w:rPr>
        <w:t>0</w:t>
      </w:r>
      <w:r w:rsidR="00AE0333" w:rsidRPr="00996D88">
        <w:t>-ին։</w:t>
      </w:r>
    </w:p>
    <w:p w:rsidR="00866143" w:rsidRPr="00996D88" w:rsidRDefault="00AE0333">
      <w:pPr>
        <w:pStyle w:val="1"/>
        <w:numPr>
          <w:ilvl w:val="0"/>
          <w:numId w:val="1"/>
        </w:numPr>
        <w:tabs>
          <w:tab w:val="left" w:pos="1115"/>
        </w:tabs>
        <w:spacing w:before="39" w:after="34"/>
        <w:ind w:left="1114" w:hanging="270"/>
        <w:jc w:val="left"/>
        <w:rPr>
          <w:i w:val="0"/>
        </w:rPr>
      </w:pPr>
      <w:r w:rsidRPr="00996D88">
        <w:rPr>
          <w:i w:val="0"/>
        </w:rPr>
        <w:t xml:space="preserve">Հայտեր </w:t>
      </w:r>
      <w:r w:rsidRPr="00996D88">
        <w:rPr>
          <w:i w:val="0"/>
          <w:spacing w:val="-3"/>
        </w:rPr>
        <w:t>ներկայացրած Մասնակիցների անվանումները</w:t>
      </w:r>
      <w:r w:rsidRPr="00996D88">
        <w:rPr>
          <w:i w:val="0"/>
          <w:spacing w:val="14"/>
        </w:rPr>
        <w:t xml:space="preserve"> </w:t>
      </w:r>
      <w:r w:rsidRPr="00996D88">
        <w:rPr>
          <w:i w:val="0"/>
        </w:rPr>
        <w:t>(անունները)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8"/>
      </w:tblGrid>
      <w:tr w:rsidR="00BB5E17" w:rsidRPr="00996D88" w:rsidTr="000A21FA">
        <w:trPr>
          <w:trHeight w:val="263"/>
        </w:trPr>
        <w:tc>
          <w:tcPr>
            <w:tcW w:w="8798" w:type="dxa"/>
            <w:vAlign w:val="center"/>
          </w:tcPr>
          <w:p w:rsidR="00BB5E17" w:rsidRPr="00996D88" w:rsidRDefault="000A21FA" w:rsidP="00BB5E17">
            <w:pPr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0A21FA">
              <w:rPr>
                <w:rFonts w:cs="Arial"/>
                <w:sz w:val="20"/>
                <w:szCs w:val="20"/>
                <w:lang w:val="vi-VN"/>
              </w:rPr>
              <w:t>«ԻՔՍ-ԱՐԹ» ՍՊԸ</w:t>
            </w:r>
          </w:p>
        </w:tc>
      </w:tr>
      <w:tr w:rsidR="00BB5E17" w:rsidRPr="00996D88" w:rsidTr="000A21FA">
        <w:trPr>
          <w:trHeight w:val="264"/>
        </w:trPr>
        <w:tc>
          <w:tcPr>
            <w:tcW w:w="8798" w:type="dxa"/>
            <w:vAlign w:val="center"/>
          </w:tcPr>
          <w:p w:rsidR="00BB5E17" w:rsidRPr="00996D88" w:rsidRDefault="000A21FA" w:rsidP="00BB5E17">
            <w:pPr>
              <w:rPr>
                <w:rFonts w:cs="Arial"/>
                <w:sz w:val="20"/>
                <w:szCs w:val="20"/>
              </w:rPr>
            </w:pPr>
            <w:r w:rsidRPr="000A21FA">
              <w:rPr>
                <w:rFonts w:cs="Arial"/>
                <w:sz w:val="20"/>
                <w:szCs w:val="20"/>
                <w:lang w:val="hy-AM"/>
              </w:rPr>
              <w:t>«ՌԵԴԻՆԵՏ» ՓԲԸ</w:t>
            </w:r>
          </w:p>
        </w:tc>
      </w:tr>
      <w:tr w:rsidR="000A21FA" w:rsidRPr="00996D88" w:rsidTr="000A21FA">
        <w:trPr>
          <w:trHeight w:val="264"/>
        </w:trPr>
        <w:tc>
          <w:tcPr>
            <w:tcW w:w="8798" w:type="dxa"/>
            <w:vAlign w:val="center"/>
          </w:tcPr>
          <w:p w:rsidR="000A21FA" w:rsidRPr="00996D88" w:rsidRDefault="000A21FA" w:rsidP="00BB5E17">
            <w:pPr>
              <w:rPr>
                <w:rFonts w:cs="Arial"/>
                <w:sz w:val="20"/>
                <w:szCs w:val="20"/>
                <w:lang w:val="hy-AM"/>
              </w:rPr>
            </w:pPr>
            <w:r w:rsidRPr="000A21FA">
              <w:rPr>
                <w:rFonts w:cs="Arial"/>
                <w:sz w:val="20"/>
                <w:szCs w:val="20"/>
                <w:lang w:val="hy-AM"/>
              </w:rPr>
              <w:t>«ԷԿՐԱ ԿՈՎԿԱՍ» ՍՊԸ</w:t>
            </w:r>
          </w:p>
        </w:tc>
      </w:tr>
    </w:tbl>
    <w:p w:rsidR="00866143" w:rsidRPr="00996D88" w:rsidRDefault="00866143">
      <w:pPr>
        <w:pStyle w:val="a3"/>
        <w:spacing w:before="4"/>
        <w:rPr>
          <w:b/>
          <w:sz w:val="23"/>
        </w:rPr>
      </w:pPr>
    </w:p>
    <w:p w:rsidR="00BB5E17" w:rsidRPr="00996D88" w:rsidRDefault="00BB5E17" w:rsidP="00626690">
      <w:pPr>
        <w:pStyle w:val="a4"/>
        <w:numPr>
          <w:ilvl w:val="0"/>
          <w:numId w:val="2"/>
        </w:numPr>
        <w:tabs>
          <w:tab w:val="left" w:pos="1134"/>
        </w:tabs>
        <w:spacing w:line="278" w:lineRule="auto"/>
        <w:ind w:right="396"/>
        <w:jc w:val="both"/>
        <w:rPr>
          <w:b/>
          <w:bCs/>
          <w:sz w:val="20"/>
          <w:szCs w:val="20"/>
        </w:rPr>
      </w:pPr>
      <w:r w:rsidRPr="00996D88">
        <w:rPr>
          <w:b/>
          <w:bCs/>
          <w:sz w:val="20"/>
          <w:szCs w:val="20"/>
        </w:rPr>
        <w:t xml:space="preserve">Տվյալներ՝ ծրարների կազմման և </w:t>
      </w:r>
      <w:r w:rsidRPr="00996D88">
        <w:rPr>
          <w:b/>
          <w:bCs/>
          <w:spacing w:val="-2"/>
          <w:sz w:val="20"/>
          <w:szCs w:val="20"/>
        </w:rPr>
        <w:t xml:space="preserve">ներկայացման՝ </w:t>
      </w:r>
      <w:r w:rsidRPr="00996D88">
        <w:rPr>
          <w:b/>
          <w:bCs/>
          <w:sz w:val="20"/>
          <w:szCs w:val="20"/>
        </w:rPr>
        <w:t xml:space="preserve">հրավերի </w:t>
      </w:r>
      <w:r w:rsidRPr="00996D88">
        <w:rPr>
          <w:b/>
          <w:bCs/>
          <w:spacing w:val="-3"/>
          <w:sz w:val="20"/>
          <w:szCs w:val="20"/>
        </w:rPr>
        <w:t xml:space="preserve">պահանջներին  համապատասխանության </w:t>
      </w:r>
      <w:r w:rsidRPr="00996D88">
        <w:rPr>
          <w:b/>
          <w:bCs/>
          <w:sz w:val="20"/>
          <w:szCs w:val="20"/>
        </w:rPr>
        <w:t>մասին</w:t>
      </w:r>
    </w:p>
    <w:p w:rsidR="00BB5E17" w:rsidRPr="005A789F" w:rsidRDefault="00BB5E17" w:rsidP="00BB5E17">
      <w:pPr>
        <w:pStyle w:val="a3"/>
        <w:spacing w:line="276" w:lineRule="auto"/>
        <w:ind w:left="110" w:right="478" w:firstLine="643"/>
        <w:jc w:val="both"/>
        <w:rPr>
          <w:lang w:val="hy-AM"/>
        </w:rPr>
      </w:pPr>
      <w:r w:rsidRPr="00996D88">
        <w:t>Մասնակիցների կողմից ներկայացված հայտը կազմված է հրավերով սահմանված պահանջներին համապատասխան</w:t>
      </w:r>
      <w:r w:rsidR="005A789F">
        <w:rPr>
          <w:lang w:val="hy-AM"/>
        </w:rPr>
        <w:t>, սակայն երաշխիքային սպասարկումը հավաստող փաստաթղթերը առկա չէին։</w:t>
      </w:r>
    </w:p>
    <w:p w:rsidR="00BB5E17" w:rsidRPr="00996D88" w:rsidRDefault="00BB5E17" w:rsidP="00626690">
      <w:pPr>
        <w:pStyle w:val="a4"/>
        <w:numPr>
          <w:ilvl w:val="0"/>
          <w:numId w:val="2"/>
        </w:numPr>
        <w:tabs>
          <w:tab w:val="left" w:pos="1103"/>
        </w:tabs>
        <w:spacing w:line="276" w:lineRule="auto"/>
        <w:ind w:left="676" w:right="476" w:firstLine="65"/>
        <w:jc w:val="both"/>
        <w:rPr>
          <w:sz w:val="20"/>
          <w:szCs w:val="20"/>
        </w:rPr>
      </w:pPr>
      <w:r w:rsidRPr="00996D88">
        <w:rPr>
          <w:b/>
          <w:bCs/>
          <w:sz w:val="20"/>
          <w:szCs w:val="20"/>
        </w:rPr>
        <w:t xml:space="preserve">Տվյալներ՝ բացված յուրաքանչյուր ծրարում </w:t>
      </w:r>
      <w:r w:rsidRPr="00996D88">
        <w:rPr>
          <w:b/>
          <w:bCs/>
          <w:spacing w:val="-3"/>
          <w:sz w:val="20"/>
          <w:szCs w:val="20"/>
        </w:rPr>
        <w:t xml:space="preserve">հրավերով </w:t>
      </w:r>
      <w:r w:rsidRPr="00996D88">
        <w:rPr>
          <w:b/>
          <w:bCs/>
          <w:sz w:val="20"/>
          <w:szCs w:val="20"/>
        </w:rPr>
        <w:t xml:space="preserve">պահանջվող </w:t>
      </w:r>
      <w:r w:rsidRPr="00996D88">
        <w:rPr>
          <w:b/>
          <w:bCs/>
          <w:spacing w:val="-3"/>
          <w:sz w:val="20"/>
          <w:szCs w:val="20"/>
        </w:rPr>
        <w:t xml:space="preserve">փաստաթղթերի </w:t>
      </w:r>
      <w:r w:rsidRPr="00996D88">
        <w:rPr>
          <w:b/>
          <w:bCs/>
          <w:sz w:val="20"/>
          <w:szCs w:val="20"/>
        </w:rPr>
        <w:t xml:space="preserve">առկայության </w:t>
      </w:r>
      <w:r w:rsidRPr="00996D88">
        <w:rPr>
          <w:b/>
          <w:bCs/>
          <w:spacing w:val="-3"/>
          <w:sz w:val="20"/>
          <w:szCs w:val="20"/>
        </w:rPr>
        <w:t xml:space="preserve">մասին </w:t>
      </w:r>
    </w:p>
    <w:p w:rsidR="00BB5E17" w:rsidRPr="00996D88" w:rsidRDefault="00BB5E17" w:rsidP="00BB5E17">
      <w:pPr>
        <w:tabs>
          <w:tab w:val="left" w:pos="1103"/>
        </w:tabs>
        <w:spacing w:line="276" w:lineRule="auto"/>
        <w:ind w:right="476"/>
        <w:jc w:val="both"/>
        <w:rPr>
          <w:sz w:val="20"/>
          <w:szCs w:val="20"/>
        </w:rPr>
      </w:pPr>
      <w:r w:rsidRPr="00996D88">
        <w:rPr>
          <w:sz w:val="20"/>
          <w:szCs w:val="20"/>
        </w:rPr>
        <w:tab/>
        <w:t>Մասնակիցները</w:t>
      </w:r>
      <w:r w:rsidRPr="00996D88">
        <w:rPr>
          <w:spacing w:val="-10"/>
          <w:sz w:val="20"/>
          <w:szCs w:val="20"/>
        </w:rPr>
        <w:t xml:space="preserve"> </w:t>
      </w:r>
      <w:r w:rsidRPr="00996D88">
        <w:rPr>
          <w:sz w:val="20"/>
          <w:szCs w:val="20"/>
        </w:rPr>
        <w:t>ներկայացրել</w:t>
      </w:r>
      <w:r w:rsidRPr="00996D88">
        <w:rPr>
          <w:spacing w:val="-10"/>
          <w:sz w:val="20"/>
          <w:szCs w:val="20"/>
        </w:rPr>
        <w:t xml:space="preserve"> </w:t>
      </w:r>
      <w:r w:rsidRPr="00996D88">
        <w:rPr>
          <w:sz w:val="20"/>
          <w:szCs w:val="20"/>
        </w:rPr>
        <w:t>են</w:t>
      </w:r>
      <w:r w:rsidRPr="00996D88">
        <w:rPr>
          <w:spacing w:val="-13"/>
          <w:sz w:val="20"/>
          <w:szCs w:val="20"/>
        </w:rPr>
        <w:t xml:space="preserve"> </w:t>
      </w:r>
      <w:r w:rsidRPr="00996D88">
        <w:rPr>
          <w:sz w:val="20"/>
          <w:szCs w:val="20"/>
        </w:rPr>
        <w:t>գնանշման</w:t>
      </w:r>
      <w:r w:rsidRPr="00996D88">
        <w:rPr>
          <w:spacing w:val="-12"/>
          <w:sz w:val="20"/>
          <w:szCs w:val="20"/>
        </w:rPr>
        <w:t xml:space="preserve"> </w:t>
      </w:r>
      <w:r w:rsidRPr="00996D88">
        <w:rPr>
          <w:sz w:val="20"/>
          <w:szCs w:val="20"/>
        </w:rPr>
        <w:t>հարցմանը</w:t>
      </w:r>
      <w:r w:rsidRPr="00996D88">
        <w:rPr>
          <w:spacing w:val="-10"/>
          <w:sz w:val="20"/>
          <w:szCs w:val="20"/>
        </w:rPr>
        <w:t xml:space="preserve"> </w:t>
      </w:r>
      <w:r w:rsidRPr="00996D88">
        <w:rPr>
          <w:sz w:val="20"/>
          <w:szCs w:val="20"/>
        </w:rPr>
        <w:t>մասնակցելու</w:t>
      </w:r>
      <w:r w:rsidRPr="00996D88">
        <w:rPr>
          <w:spacing w:val="-14"/>
          <w:sz w:val="20"/>
          <w:szCs w:val="20"/>
        </w:rPr>
        <w:t xml:space="preserve"> </w:t>
      </w:r>
      <w:r w:rsidRPr="00996D88">
        <w:rPr>
          <w:sz w:val="20"/>
          <w:szCs w:val="20"/>
        </w:rPr>
        <w:t>դիմում-հայտարարություն</w:t>
      </w:r>
      <w:r w:rsidRPr="00996D88">
        <w:rPr>
          <w:spacing w:val="-12"/>
          <w:sz w:val="20"/>
          <w:szCs w:val="20"/>
        </w:rPr>
        <w:t xml:space="preserve"> </w:t>
      </w:r>
      <w:r w:rsidRPr="00996D88">
        <w:rPr>
          <w:sz w:val="20"/>
          <w:szCs w:val="20"/>
        </w:rPr>
        <w:t>/հավելված</w:t>
      </w:r>
      <w:r w:rsidRPr="00996D88">
        <w:rPr>
          <w:sz w:val="20"/>
          <w:szCs w:val="20"/>
          <w:lang w:val="hy-AM"/>
        </w:rPr>
        <w:t xml:space="preserve"> </w:t>
      </w:r>
      <w:r w:rsidRPr="00996D88">
        <w:rPr>
          <w:sz w:val="20"/>
          <w:szCs w:val="20"/>
        </w:rPr>
        <w:t>1/, նկարագիր առաջարկվող ապրանքի ամբողջական նկարագրություն /հավելված 1</w:t>
      </w:r>
      <w:r w:rsidRPr="00996D88">
        <w:rPr>
          <w:rFonts w:ascii="Times New Roman" w:eastAsia="Times New Roman" w:hAnsi="Times New Roman" w:cs="Times New Roman"/>
          <w:sz w:val="20"/>
          <w:szCs w:val="20"/>
        </w:rPr>
        <w:t>․</w:t>
      </w:r>
      <w:r w:rsidRPr="00996D88">
        <w:rPr>
          <w:sz w:val="20"/>
          <w:szCs w:val="20"/>
        </w:rPr>
        <w:t>1/</w:t>
      </w:r>
      <w:r w:rsidRPr="00996D88">
        <w:rPr>
          <w:sz w:val="20"/>
          <w:szCs w:val="20"/>
          <w:lang w:val="hy-AM"/>
        </w:rPr>
        <w:t>, իրական շահառուների մասին տեղեկատվություն</w:t>
      </w:r>
      <w:r w:rsidRPr="00996D88">
        <w:rPr>
          <w:sz w:val="20"/>
          <w:szCs w:val="20"/>
        </w:rPr>
        <w:t xml:space="preserve"> և գնային առաջարկ</w:t>
      </w:r>
      <w:r w:rsidRPr="00996D88">
        <w:rPr>
          <w:sz w:val="20"/>
          <w:szCs w:val="20"/>
          <w:lang w:val="hy-AM"/>
        </w:rPr>
        <w:t xml:space="preserve"> </w:t>
      </w:r>
      <w:r w:rsidRPr="00996D88">
        <w:rPr>
          <w:sz w:val="20"/>
          <w:szCs w:val="20"/>
        </w:rPr>
        <w:t>/հավելված 2/։ Մասնակիցների կողմից ներկայացված փաստաթղթերը կազմված են հրավերով սահմանված պահանջներին համապատասխան:</w:t>
      </w:r>
    </w:p>
    <w:p w:rsidR="00866143" w:rsidRPr="00996D88" w:rsidRDefault="00AE0333" w:rsidP="00626690">
      <w:pPr>
        <w:pStyle w:val="1"/>
        <w:numPr>
          <w:ilvl w:val="0"/>
          <w:numId w:val="2"/>
        </w:numPr>
        <w:tabs>
          <w:tab w:val="left" w:pos="1247"/>
        </w:tabs>
        <w:spacing w:line="263" w:lineRule="exact"/>
        <w:ind w:left="1246" w:hanging="505"/>
        <w:jc w:val="both"/>
        <w:rPr>
          <w:i w:val="0"/>
        </w:rPr>
      </w:pPr>
      <w:r w:rsidRPr="00996D88">
        <w:rPr>
          <w:i w:val="0"/>
        </w:rPr>
        <w:t>Բանակցություններ</w:t>
      </w:r>
    </w:p>
    <w:p w:rsidR="00866143" w:rsidRPr="000A21FA" w:rsidRDefault="00AE0333">
      <w:pPr>
        <w:pStyle w:val="a3"/>
        <w:spacing w:before="39" w:line="276" w:lineRule="auto"/>
        <w:ind w:left="110" w:right="474" w:firstLine="643"/>
        <w:jc w:val="both"/>
        <w:rPr>
          <w:lang w:val="hy-AM"/>
        </w:rPr>
      </w:pPr>
      <w:r w:rsidRPr="00996D88">
        <w:t xml:space="preserve">Գնահատող հանձնաժողովը որոշեց՝ կասեցնել հայտերի բացման նիստը ու առաջին և հաջորդաբար </w:t>
      </w:r>
      <w:r w:rsidRPr="00996D88">
        <w:rPr>
          <w:spacing w:val="3"/>
        </w:rPr>
        <w:t xml:space="preserve">տեղ </w:t>
      </w:r>
      <w:r w:rsidRPr="00996D88">
        <w:t xml:space="preserve">զբաղեցրած մասնակիցներին որոշելու նպատակով </w:t>
      </w:r>
      <w:r w:rsidR="005A789F">
        <w:rPr>
          <w:lang w:val="hy-AM"/>
        </w:rPr>
        <w:t>վերջիններիս</w:t>
      </w:r>
      <w:r w:rsidRPr="00996D88">
        <w:t xml:space="preserve"> հրավիրել բանակցությունների</w:t>
      </w:r>
      <w:r w:rsidR="000A21FA">
        <w:rPr>
          <w:lang w:val="hy-AM"/>
        </w:rPr>
        <w:t>,</w:t>
      </w:r>
      <w:r w:rsidRPr="00996D88">
        <w:t xml:space="preserve"> </w:t>
      </w:r>
      <w:r w:rsidR="005A789F">
        <w:rPr>
          <w:lang w:val="hy-AM"/>
        </w:rPr>
        <w:t xml:space="preserve">ապրանքների </w:t>
      </w:r>
      <w:r w:rsidR="000A21FA">
        <w:rPr>
          <w:lang w:val="hy-AM"/>
        </w:rPr>
        <w:t>երաշխի</w:t>
      </w:r>
      <w:r w:rsidR="005A789F">
        <w:rPr>
          <w:lang w:val="hy-AM"/>
        </w:rPr>
        <w:t>քային սպասարկումը</w:t>
      </w:r>
      <w:r w:rsidR="000A21FA">
        <w:rPr>
          <w:lang w:val="hy-AM"/>
        </w:rPr>
        <w:t xml:space="preserve"> հավաստող փաստաթղթեր</w:t>
      </w:r>
      <w:r w:rsidR="005A789F">
        <w:rPr>
          <w:lang w:val="hy-AM"/>
        </w:rPr>
        <w:t>ի ներկայացման համար</w:t>
      </w:r>
      <w:r w:rsidR="000A21FA">
        <w:rPr>
          <w:lang w:val="hy-AM"/>
        </w:rPr>
        <w:t>։</w:t>
      </w:r>
    </w:p>
    <w:p w:rsidR="00626690" w:rsidRPr="00996D88" w:rsidRDefault="00996D88">
      <w:pPr>
        <w:pStyle w:val="a3"/>
        <w:spacing w:before="2"/>
        <w:ind w:left="821"/>
        <w:jc w:val="both"/>
        <w:rPr>
          <w:rFonts w:cs="Arial"/>
          <w:lang w:val="hy-AM"/>
        </w:rPr>
      </w:pPr>
      <w:r w:rsidRPr="00996D88">
        <w:rPr>
          <w:rFonts w:cs="Arial"/>
          <w:lang w:val="hy-AM"/>
        </w:rPr>
        <w:t xml:space="preserve"> Մասնակիցների առաջարկած գները ՝ </w:t>
      </w:r>
    </w:p>
    <w:p w:rsidR="00996D88" w:rsidRDefault="00996D88">
      <w:pPr>
        <w:pStyle w:val="a3"/>
        <w:spacing w:before="2"/>
        <w:ind w:left="821"/>
        <w:jc w:val="both"/>
        <w:rPr>
          <w:rFonts w:cs="Arial"/>
          <w:lang w:val="hy-AM"/>
        </w:rPr>
      </w:pPr>
    </w:p>
    <w:tbl>
      <w:tblPr>
        <w:tblW w:w="11335" w:type="dxa"/>
        <w:tblInd w:w="113" w:type="dxa"/>
        <w:tblLook w:val="04A0" w:firstRow="1" w:lastRow="0" w:firstColumn="1" w:lastColumn="0" w:noHBand="0" w:noVBand="1"/>
      </w:tblPr>
      <w:tblGrid>
        <w:gridCol w:w="1129"/>
        <w:gridCol w:w="1401"/>
        <w:gridCol w:w="1444"/>
        <w:gridCol w:w="1124"/>
        <w:gridCol w:w="1134"/>
        <w:gridCol w:w="1276"/>
        <w:gridCol w:w="1134"/>
        <w:gridCol w:w="992"/>
        <w:gridCol w:w="1701"/>
      </w:tblGrid>
      <w:tr w:rsidR="00FA5290" w:rsidRPr="00FA5290" w:rsidTr="002D5965">
        <w:trPr>
          <w:trHeight w:val="270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>«ԻՔՍ-ԱՐԹ» ՍՊԸ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>«ՌԵԴԻՆԵՏ» ՓԲԸ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>«ԷԿՐԱ ԿՈՎԿԱՍ» ՍՊԸ</w:t>
            </w:r>
          </w:p>
        </w:tc>
      </w:tr>
      <w:tr w:rsidR="00FA5290" w:rsidRPr="00FA5290" w:rsidTr="002D5965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Արժեքը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ԱԱՀ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գինը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Արժեքը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գինը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Արժեքը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ԱԱՀ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A5290">
              <w:rPr>
                <w:rFonts w:eastAsia="Times New Roman" w:cs="Arial"/>
                <w:b/>
                <w:bCs/>
                <w:sz w:val="18"/>
                <w:szCs w:val="18"/>
                <w:lang w:val="ru-RU" w:eastAsia="ru-RU"/>
              </w:rPr>
              <w:t>գինը</w:t>
            </w:r>
            <w:proofErr w:type="spellEnd"/>
          </w:p>
        </w:tc>
      </w:tr>
      <w:tr w:rsidR="00FA5290" w:rsidRPr="00FA5290" w:rsidTr="002D5965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21 169 717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4 233 943,40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25 403 660,40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25 440 130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5 088 026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30 528 156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17 640 000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3 528 000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290" w:rsidRPr="00FA5290" w:rsidRDefault="00FA5290" w:rsidP="00FA5290">
            <w:pPr>
              <w:widowControl/>
              <w:autoSpaceDE/>
              <w:autoSpaceDN/>
              <w:jc w:val="center"/>
              <w:rPr>
                <w:rFonts w:eastAsia="Times New Roman" w:cs="Arial"/>
                <w:sz w:val="18"/>
                <w:szCs w:val="18"/>
                <w:lang w:val="ru-RU" w:eastAsia="ru-RU"/>
              </w:rPr>
            </w:pPr>
            <w:r w:rsidRPr="00FA5290">
              <w:rPr>
                <w:rFonts w:eastAsia="Times New Roman" w:cs="Arial"/>
                <w:sz w:val="18"/>
                <w:szCs w:val="18"/>
                <w:lang w:val="ru-RU" w:eastAsia="ru-RU"/>
              </w:rPr>
              <w:t xml:space="preserve">21 168 000 </w:t>
            </w:r>
          </w:p>
        </w:tc>
      </w:tr>
    </w:tbl>
    <w:p w:rsidR="00FA5290" w:rsidRDefault="00FA5290">
      <w:pPr>
        <w:pStyle w:val="a3"/>
        <w:spacing w:before="2"/>
        <w:ind w:left="821"/>
        <w:jc w:val="both"/>
        <w:rPr>
          <w:rFonts w:cs="Arial"/>
          <w:lang w:val="hy-AM"/>
        </w:rPr>
      </w:pPr>
    </w:p>
    <w:p w:rsidR="00FA5290" w:rsidRPr="00FA5290" w:rsidRDefault="00FA5290" w:rsidP="00FA5290">
      <w:pPr>
        <w:pStyle w:val="a3"/>
        <w:spacing w:before="2"/>
        <w:ind w:left="821" w:firstLine="619"/>
        <w:jc w:val="both"/>
        <w:rPr>
          <w:rFonts w:cs="Arial"/>
          <w:lang w:val="hy-AM"/>
        </w:rPr>
      </w:pPr>
      <w:r>
        <w:rPr>
          <w:rFonts w:cs="Arial"/>
          <w:lang w:val="hy-AM"/>
        </w:rPr>
        <w:t xml:space="preserve">Հաջորդ նիստի վայրը ՝ Պ․Սևակ 1 /մասնակիցները կարող են ուղարկել անհրաժեշտ փաստաթղթերը նաև էլեկտրոնային տարբերակով </w:t>
      </w:r>
      <w:hyperlink r:id="rId5" w:history="1">
        <w:r w:rsidRPr="00FA5290">
          <w:rPr>
            <w:rStyle w:val="a5"/>
            <w:rFonts w:cs="Arial"/>
            <w:lang w:val="hy-AM"/>
          </w:rPr>
          <w:t>aida.ayvazyan@legesgroup.com</w:t>
        </w:r>
      </w:hyperlink>
      <w:r w:rsidRPr="00FA5290">
        <w:rPr>
          <w:rFonts w:cs="Arial"/>
          <w:lang w:val="hy-AM"/>
        </w:rPr>
        <w:t xml:space="preserve"> </w:t>
      </w:r>
      <w:r>
        <w:rPr>
          <w:rFonts w:cs="Arial"/>
          <w:lang w:val="hy-AM"/>
        </w:rPr>
        <w:t>հասցեին։</w:t>
      </w:r>
    </w:p>
    <w:p w:rsidR="00FA5290" w:rsidRDefault="00FA5290">
      <w:pPr>
        <w:pStyle w:val="a3"/>
        <w:spacing w:before="2"/>
        <w:ind w:left="821"/>
        <w:jc w:val="both"/>
        <w:rPr>
          <w:rFonts w:cs="Arial"/>
          <w:lang w:val="hy-AM"/>
        </w:rPr>
      </w:pPr>
    </w:p>
    <w:p w:rsidR="00FA5290" w:rsidRDefault="00FA5290">
      <w:pPr>
        <w:pStyle w:val="a3"/>
        <w:spacing w:before="2"/>
        <w:ind w:left="821"/>
        <w:jc w:val="both"/>
        <w:rPr>
          <w:rFonts w:cs="Arial"/>
          <w:lang w:val="hy-AM"/>
        </w:rPr>
      </w:pPr>
      <w:bookmarkStart w:id="0" w:name="_GoBack"/>
      <w:bookmarkEnd w:id="0"/>
    </w:p>
    <w:p w:rsidR="00FA5290" w:rsidRPr="00996D88" w:rsidRDefault="00FA5290">
      <w:pPr>
        <w:pStyle w:val="a3"/>
        <w:spacing w:before="2"/>
        <w:ind w:left="821"/>
        <w:jc w:val="both"/>
        <w:rPr>
          <w:rFonts w:cs="Arial"/>
          <w:lang w:val="hy-AM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742"/>
        <w:gridCol w:w="2644"/>
        <w:gridCol w:w="1980"/>
      </w:tblGrid>
      <w:tr w:rsidR="00866143" w:rsidRPr="00996D88">
        <w:trPr>
          <w:trHeight w:val="1130"/>
        </w:trPr>
        <w:tc>
          <w:tcPr>
            <w:tcW w:w="3742" w:type="dxa"/>
          </w:tcPr>
          <w:p w:rsidR="00866143" w:rsidRPr="00996D88" w:rsidRDefault="00866143">
            <w:pPr>
              <w:pStyle w:val="TableParagraph"/>
              <w:spacing w:before="1"/>
              <w:rPr>
                <w:sz w:val="15"/>
              </w:rPr>
            </w:pPr>
          </w:p>
          <w:p w:rsidR="00866143" w:rsidRPr="00996D88" w:rsidRDefault="00AE0333">
            <w:pPr>
              <w:pStyle w:val="TableParagraph"/>
              <w:ind w:left="2181"/>
              <w:rPr>
                <w:sz w:val="20"/>
                <w:szCs w:val="20"/>
              </w:rPr>
            </w:pPr>
            <w:r w:rsidRPr="00996D88">
              <w:rPr>
                <w:sz w:val="20"/>
                <w:szCs w:val="20"/>
              </w:rPr>
              <w:t>Քարտուղար`</w:t>
            </w:r>
          </w:p>
          <w:p w:rsidR="00866143" w:rsidRPr="00996D88" w:rsidRDefault="00AE0333">
            <w:pPr>
              <w:pStyle w:val="TableParagraph"/>
              <w:spacing w:before="174"/>
              <w:ind w:left="50"/>
              <w:rPr>
                <w:sz w:val="20"/>
              </w:rPr>
            </w:pPr>
            <w:r w:rsidRPr="00996D88">
              <w:rPr>
                <w:w w:val="99"/>
                <w:sz w:val="20"/>
              </w:rPr>
              <w:t>`</w:t>
            </w:r>
          </w:p>
        </w:tc>
        <w:tc>
          <w:tcPr>
            <w:tcW w:w="2644" w:type="dxa"/>
          </w:tcPr>
          <w:p w:rsidR="00866143" w:rsidRPr="00996D88" w:rsidRDefault="00866143">
            <w:pPr>
              <w:pStyle w:val="TableParagraph"/>
              <w:spacing w:before="9"/>
              <w:rPr>
                <w:sz w:val="17"/>
              </w:rPr>
            </w:pPr>
          </w:p>
          <w:p w:rsidR="00866143" w:rsidRPr="00996D88" w:rsidRDefault="00AE0333">
            <w:pPr>
              <w:pStyle w:val="TableParagraph"/>
              <w:ind w:left="325"/>
              <w:rPr>
                <w:sz w:val="20"/>
              </w:rPr>
            </w:pPr>
            <w:r w:rsidRPr="00996D88"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19377" cy="4667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7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866143" w:rsidRPr="00996D88" w:rsidRDefault="00866143">
            <w:pPr>
              <w:pStyle w:val="TableParagraph"/>
              <w:spacing w:before="1"/>
              <w:rPr>
                <w:sz w:val="15"/>
              </w:rPr>
            </w:pPr>
          </w:p>
          <w:p w:rsidR="00866143" w:rsidRPr="00996D88" w:rsidRDefault="00AE0333">
            <w:pPr>
              <w:pStyle w:val="TableParagraph"/>
              <w:ind w:left="289"/>
              <w:rPr>
                <w:sz w:val="20"/>
                <w:szCs w:val="20"/>
              </w:rPr>
            </w:pPr>
            <w:r w:rsidRPr="00996D88">
              <w:rPr>
                <w:sz w:val="20"/>
                <w:szCs w:val="20"/>
              </w:rPr>
              <w:t>Ա. Այվազյան</w:t>
            </w:r>
          </w:p>
        </w:tc>
      </w:tr>
      <w:tr w:rsidR="00866143" w:rsidRPr="00996D88">
        <w:trPr>
          <w:trHeight w:val="457"/>
        </w:trPr>
        <w:tc>
          <w:tcPr>
            <w:tcW w:w="3742" w:type="dxa"/>
          </w:tcPr>
          <w:p w:rsidR="00866143" w:rsidRPr="00996D88" w:rsidRDefault="00866143">
            <w:pPr>
              <w:pStyle w:val="TableParagraph"/>
              <w:rPr>
                <w:sz w:val="18"/>
              </w:rPr>
            </w:pPr>
          </w:p>
        </w:tc>
        <w:tc>
          <w:tcPr>
            <w:tcW w:w="2644" w:type="dxa"/>
          </w:tcPr>
          <w:p w:rsidR="00866143" w:rsidRPr="00996D88" w:rsidRDefault="00AE0333">
            <w:pPr>
              <w:pStyle w:val="TableParagraph"/>
              <w:spacing w:before="193" w:line="245" w:lineRule="exact"/>
              <w:ind w:left="458"/>
              <w:jc w:val="center"/>
            </w:pPr>
            <w:r w:rsidRPr="00996D88">
              <w:t>1</w:t>
            </w:r>
          </w:p>
        </w:tc>
        <w:tc>
          <w:tcPr>
            <w:tcW w:w="1980" w:type="dxa"/>
          </w:tcPr>
          <w:p w:rsidR="00866143" w:rsidRPr="00996D88" w:rsidRDefault="00866143">
            <w:pPr>
              <w:pStyle w:val="TableParagraph"/>
              <w:rPr>
                <w:sz w:val="18"/>
              </w:rPr>
            </w:pPr>
          </w:p>
        </w:tc>
      </w:tr>
    </w:tbl>
    <w:p w:rsidR="00AE0333" w:rsidRPr="00996D88" w:rsidRDefault="00AE0333"/>
    <w:sectPr w:rsidR="00AE0333" w:rsidRPr="00996D88">
      <w:type w:val="continuous"/>
      <w:pgSz w:w="12240" w:h="15840"/>
      <w:pgMar w:top="2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14DE"/>
    <w:multiLevelType w:val="hybridMultilevel"/>
    <w:tmpl w:val="3876602A"/>
    <w:lvl w:ilvl="0" w:tplc="A2E819C4">
      <w:start w:val="1"/>
      <w:numFmt w:val="decimal"/>
      <w:lvlText w:val="%1."/>
      <w:lvlJc w:val="left"/>
      <w:pPr>
        <w:ind w:left="1205" w:hanging="360"/>
        <w:jc w:val="right"/>
      </w:pPr>
      <w:rPr>
        <w:rFonts w:hint="default"/>
        <w:b/>
        <w:spacing w:val="0"/>
        <w:w w:val="99"/>
        <w:lang w:val="vi" w:eastAsia="en-US" w:bidi="ar-SA"/>
      </w:rPr>
    </w:lvl>
    <w:lvl w:ilvl="1" w:tplc="5B02C0D6">
      <w:numFmt w:val="bullet"/>
      <w:lvlText w:val="•"/>
      <w:lvlJc w:val="left"/>
      <w:pPr>
        <w:ind w:left="2180" w:hanging="360"/>
      </w:pPr>
      <w:rPr>
        <w:rFonts w:hint="default"/>
        <w:lang w:val="vi" w:eastAsia="en-US" w:bidi="ar-SA"/>
      </w:rPr>
    </w:lvl>
    <w:lvl w:ilvl="2" w:tplc="6F322BA2">
      <w:numFmt w:val="bullet"/>
      <w:lvlText w:val="•"/>
      <w:lvlJc w:val="left"/>
      <w:pPr>
        <w:ind w:left="3160" w:hanging="360"/>
      </w:pPr>
      <w:rPr>
        <w:rFonts w:hint="default"/>
        <w:lang w:val="vi" w:eastAsia="en-US" w:bidi="ar-SA"/>
      </w:rPr>
    </w:lvl>
    <w:lvl w:ilvl="3" w:tplc="53C65D54">
      <w:numFmt w:val="bullet"/>
      <w:lvlText w:val="•"/>
      <w:lvlJc w:val="left"/>
      <w:pPr>
        <w:ind w:left="4140" w:hanging="360"/>
      </w:pPr>
      <w:rPr>
        <w:rFonts w:hint="default"/>
        <w:lang w:val="vi" w:eastAsia="en-US" w:bidi="ar-SA"/>
      </w:rPr>
    </w:lvl>
    <w:lvl w:ilvl="4" w:tplc="FD8EEFA2">
      <w:numFmt w:val="bullet"/>
      <w:lvlText w:val="•"/>
      <w:lvlJc w:val="left"/>
      <w:pPr>
        <w:ind w:left="5120" w:hanging="360"/>
      </w:pPr>
      <w:rPr>
        <w:rFonts w:hint="default"/>
        <w:lang w:val="vi" w:eastAsia="en-US" w:bidi="ar-SA"/>
      </w:rPr>
    </w:lvl>
    <w:lvl w:ilvl="5" w:tplc="C436BD3E">
      <w:numFmt w:val="bullet"/>
      <w:lvlText w:val="•"/>
      <w:lvlJc w:val="left"/>
      <w:pPr>
        <w:ind w:left="6100" w:hanging="360"/>
      </w:pPr>
      <w:rPr>
        <w:rFonts w:hint="default"/>
        <w:lang w:val="vi" w:eastAsia="en-US" w:bidi="ar-SA"/>
      </w:rPr>
    </w:lvl>
    <w:lvl w:ilvl="6" w:tplc="756663E0">
      <w:numFmt w:val="bullet"/>
      <w:lvlText w:val="•"/>
      <w:lvlJc w:val="left"/>
      <w:pPr>
        <w:ind w:left="7080" w:hanging="360"/>
      </w:pPr>
      <w:rPr>
        <w:rFonts w:hint="default"/>
        <w:lang w:val="vi" w:eastAsia="en-US" w:bidi="ar-SA"/>
      </w:rPr>
    </w:lvl>
    <w:lvl w:ilvl="7" w:tplc="2370C800">
      <w:numFmt w:val="bullet"/>
      <w:lvlText w:val="•"/>
      <w:lvlJc w:val="left"/>
      <w:pPr>
        <w:ind w:left="8060" w:hanging="360"/>
      </w:pPr>
      <w:rPr>
        <w:rFonts w:hint="default"/>
        <w:lang w:val="vi" w:eastAsia="en-US" w:bidi="ar-SA"/>
      </w:rPr>
    </w:lvl>
    <w:lvl w:ilvl="8" w:tplc="411E6C1C">
      <w:numFmt w:val="bullet"/>
      <w:lvlText w:val="•"/>
      <w:lvlJc w:val="left"/>
      <w:pPr>
        <w:ind w:left="9040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7FA35F3C"/>
    <w:multiLevelType w:val="hybridMultilevel"/>
    <w:tmpl w:val="765635A8"/>
    <w:lvl w:ilvl="0" w:tplc="EB84EA76">
      <w:start w:val="1"/>
      <w:numFmt w:val="decimal"/>
      <w:lvlText w:val="%1."/>
      <w:lvlJc w:val="left"/>
      <w:pPr>
        <w:ind w:left="1205" w:hanging="360"/>
        <w:jc w:val="right"/>
      </w:pPr>
      <w:rPr>
        <w:rFonts w:hint="default"/>
        <w:spacing w:val="0"/>
        <w:w w:val="99"/>
        <w:lang w:val="vi" w:eastAsia="en-US" w:bidi="ar-SA"/>
      </w:rPr>
    </w:lvl>
    <w:lvl w:ilvl="1" w:tplc="5B02C0D6">
      <w:numFmt w:val="bullet"/>
      <w:lvlText w:val="•"/>
      <w:lvlJc w:val="left"/>
      <w:pPr>
        <w:ind w:left="2180" w:hanging="360"/>
      </w:pPr>
      <w:rPr>
        <w:rFonts w:hint="default"/>
        <w:lang w:val="vi" w:eastAsia="en-US" w:bidi="ar-SA"/>
      </w:rPr>
    </w:lvl>
    <w:lvl w:ilvl="2" w:tplc="6F322BA2">
      <w:numFmt w:val="bullet"/>
      <w:lvlText w:val="•"/>
      <w:lvlJc w:val="left"/>
      <w:pPr>
        <w:ind w:left="3160" w:hanging="360"/>
      </w:pPr>
      <w:rPr>
        <w:rFonts w:hint="default"/>
        <w:lang w:val="vi" w:eastAsia="en-US" w:bidi="ar-SA"/>
      </w:rPr>
    </w:lvl>
    <w:lvl w:ilvl="3" w:tplc="53C65D54">
      <w:numFmt w:val="bullet"/>
      <w:lvlText w:val="•"/>
      <w:lvlJc w:val="left"/>
      <w:pPr>
        <w:ind w:left="4140" w:hanging="360"/>
      </w:pPr>
      <w:rPr>
        <w:rFonts w:hint="default"/>
        <w:lang w:val="vi" w:eastAsia="en-US" w:bidi="ar-SA"/>
      </w:rPr>
    </w:lvl>
    <w:lvl w:ilvl="4" w:tplc="FD8EEFA2">
      <w:numFmt w:val="bullet"/>
      <w:lvlText w:val="•"/>
      <w:lvlJc w:val="left"/>
      <w:pPr>
        <w:ind w:left="5120" w:hanging="360"/>
      </w:pPr>
      <w:rPr>
        <w:rFonts w:hint="default"/>
        <w:lang w:val="vi" w:eastAsia="en-US" w:bidi="ar-SA"/>
      </w:rPr>
    </w:lvl>
    <w:lvl w:ilvl="5" w:tplc="C436BD3E">
      <w:numFmt w:val="bullet"/>
      <w:lvlText w:val="•"/>
      <w:lvlJc w:val="left"/>
      <w:pPr>
        <w:ind w:left="6100" w:hanging="360"/>
      </w:pPr>
      <w:rPr>
        <w:rFonts w:hint="default"/>
        <w:lang w:val="vi" w:eastAsia="en-US" w:bidi="ar-SA"/>
      </w:rPr>
    </w:lvl>
    <w:lvl w:ilvl="6" w:tplc="756663E0">
      <w:numFmt w:val="bullet"/>
      <w:lvlText w:val="•"/>
      <w:lvlJc w:val="left"/>
      <w:pPr>
        <w:ind w:left="7080" w:hanging="360"/>
      </w:pPr>
      <w:rPr>
        <w:rFonts w:hint="default"/>
        <w:lang w:val="vi" w:eastAsia="en-US" w:bidi="ar-SA"/>
      </w:rPr>
    </w:lvl>
    <w:lvl w:ilvl="7" w:tplc="2370C800">
      <w:numFmt w:val="bullet"/>
      <w:lvlText w:val="•"/>
      <w:lvlJc w:val="left"/>
      <w:pPr>
        <w:ind w:left="8060" w:hanging="360"/>
      </w:pPr>
      <w:rPr>
        <w:rFonts w:hint="default"/>
        <w:lang w:val="vi" w:eastAsia="en-US" w:bidi="ar-SA"/>
      </w:rPr>
    </w:lvl>
    <w:lvl w:ilvl="8" w:tplc="411E6C1C">
      <w:numFmt w:val="bullet"/>
      <w:lvlText w:val="•"/>
      <w:lvlJc w:val="left"/>
      <w:pPr>
        <w:ind w:left="9040" w:hanging="36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6143"/>
    <w:rsid w:val="00016895"/>
    <w:rsid w:val="000A21FA"/>
    <w:rsid w:val="002D5965"/>
    <w:rsid w:val="005A789F"/>
    <w:rsid w:val="00626690"/>
    <w:rsid w:val="00866143"/>
    <w:rsid w:val="00996D88"/>
    <w:rsid w:val="00AC71FE"/>
    <w:rsid w:val="00AE0333"/>
    <w:rsid w:val="00BB5E17"/>
    <w:rsid w:val="00BC0AD4"/>
    <w:rsid w:val="00FA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DAE8"/>
  <w15:docId w15:val="{E97B1306-2114-4DF7-85D3-7BC9368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vi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76" w:hanging="5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A5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ida.ayvazyan@leges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Farmanyan</dc:creator>
  <cp:lastModifiedBy>Lenovo</cp:lastModifiedBy>
  <cp:revision>6</cp:revision>
  <dcterms:created xsi:type="dcterms:W3CDTF">2020-12-03T02:09:00Z</dcterms:created>
  <dcterms:modified xsi:type="dcterms:W3CDTF">2021-12-16T13:06:00Z</dcterms:modified>
</cp:coreProperties>
</file>